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Dach/ Fassade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Dachabdeckung/ Fassade Abdeckung </w:t>
            </w:r>
          </w:p>
        </w:tc>
        <w:tc>
          <w:p>
            <w:pPr>
              <w:spacing w:before="0" w:after="0" w:line="240" w:lineRule="auto"/>
            </w:pPr>
            <w:r>
              <w:t>Dach/ Fassade Schindeln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5441"/>
                  <wp:effectExtent l="0" t="0" r="0" b="0"/>
                  <wp:docPr id="305847112" name="01a01f85-4665-7c35-bb9a-431f1b91780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74105280" name="01a01f85-4665-7c35-bb9a-431f1b917809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5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Balkon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Dach/ Fassade Schindeln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255267866" name="01a01f8c-8603-7fc5-a693-4177d4837cb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22249413" name="01a01f8c-8603-7fc5-a693-4177d4837cb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Abgebrochene Stücke vom Dach/Fassade</w:t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Sagenstrasse 19, 6318 Walchwil</w:t>
          </w:r>
        </w:p>
        <w:p>
          <w:pPr>
            <w:spacing w:before="0" w:after="0"/>
          </w:pPr>
          <w:r>
            <w:t>DN 1155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